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 xml:space="preserve">ŽÁDOS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Identifikace nemovitosti, pro </w:t>
      </w:r>
      <w:proofErr w:type="gramStart"/>
      <w:r>
        <w:t>níž</w:t>
      </w:r>
      <w:proofErr w:type="gramEnd"/>
      <w:r>
        <w:t xml:space="preserve"> je likvidace odpadních vod řešena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Požadovaná výše dotace v Kč (nejvýše 60.000,-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</w:p>
    <w:p w:rsidR="0004038C" w:rsidRPr="002F19CA" w:rsidRDefault="0004038C" w:rsidP="0004038C">
      <w:pPr>
        <w:rPr>
          <w:b/>
        </w:rPr>
      </w:pPr>
      <w:r>
        <w:rPr>
          <w:b/>
        </w:rPr>
        <w:t>S podáním žádosti o platbu 2. části poskytnuté dotace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Projektová dokumentace v rozsahu pro stavební povolení, resp. v rozsahu, který jednoznačně popisuje rozsah úprav a jejich technické řešení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Certifikát DČOV v případě, že je příspěvek požadován na DČOV ohlášené podle § 15a) Vodního </w:t>
      </w:r>
      <w:proofErr w:type="gramStart"/>
      <w:r>
        <w:t>zákona, (z.č.</w:t>
      </w:r>
      <w:proofErr w:type="gramEnd"/>
      <w:r>
        <w:t xml:space="preserve"> 254/2001 Sb., v platném znění)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Rozpočet zpracovaný projektantem stavebních a technických úprav v konkrétní cenové soustavě používané ve stavebnictví (tento rozpočet bude podkladem pro posouzení žádosti a stanovení výše příspěvku)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Územní souhlas vydaný příslušným správním orgánem pro realizaci DČOV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Doklad o rozhodnutí příslušného správního orgánu o povolení k nakládání s vodami a stavební povolení, nebo ohlášení stavby DČOV příslušného správního orgánu a souhlas tohoto orgánu se stavbou, byl-li vydán.</w:t>
      </w: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4038C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2513</Characters>
  <Application>Microsoft Office Word</Application>
  <DocSecurity>0</DocSecurity>
  <Lines>20</Lines>
  <Paragraphs>5</Paragraphs>
  <ScaleCrop>false</ScaleCrop>
  <Company>ATC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2017-10-26T06:55:00Z</dcterms:created>
  <dcterms:modified xsi:type="dcterms:W3CDTF">2017-10-26T06:57:00Z</dcterms:modified>
</cp:coreProperties>
</file>