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53" w:rsidRDefault="00C369A6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Směrnice č. 2/2015 Obce Pšov o VEŘEJNÝCH ZAKÁZKÁCH MALÉHO ROZSAHU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- Směrnice upravuje zásady a postupy při zadávání veřejných zakázek malého rozsahu (dále jen „VZMR“). 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- Zadavatel nemusí VZMR v zadávacím řízení, veřejný zadavatel však musí </w:t>
      </w:r>
      <w:proofErr w:type="gramStart"/>
      <w:r>
        <w:rPr>
          <w:rFonts w:ascii="Century Gothic" w:eastAsia="Century Gothic" w:hAnsi="Century Gothic" w:cs="Century Gothic"/>
          <w:sz w:val="24"/>
        </w:rPr>
        <w:t>postupovat  v souladu</w:t>
      </w:r>
      <w:proofErr w:type="gramEnd"/>
      <w:r>
        <w:rPr>
          <w:rFonts w:ascii="Century Gothic" w:eastAsia="Century Gothic" w:hAnsi="Century Gothic" w:cs="Century Gothic"/>
          <w:sz w:val="24"/>
        </w:rPr>
        <w:t xml:space="preserve"> se zásadami transparentnosti, rovného zacházení a zákazu diskriminace.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- Zakázky podlimitní a nadlimitní podléhají postupům, které jsou uvedeny v zákonu č. 137/2006 Sb. O veřejných zakázkách, v plném znění (dále jen „zákon“).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- Veřejné zakázky </w:t>
      </w:r>
      <w:proofErr w:type="gramStart"/>
      <w:r>
        <w:rPr>
          <w:rFonts w:ascii="Century Gothic" w:eastAsia="Century Gothic" w:hAnsi="Century Gothic" w:cs="Century Gothic"/>
          <w:sz w:val="24"/>
        </w:rPr>
        <w:t>zadává  „zadavatel</w:t>
      </w:r>
      <w:proofErr w:type="gramEnd"/>
      <w:r>
        <w:rPr>
          <w:rFonts w:ascii="Century Gothic" w:eastAsia="Century Gothic" w:hAnsi="Century Gothic" w:cs="Century Gothic"/>
          <w:sz w:val="24"/>
        </w:rPr>
        <w:t>“ (starosta).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- Finanční limity pro </w:t>
      </w:r>
      <w:r>
        <w:rPr>
          <w:rFonts w:ascii="Century Gothic" w:eastAsia="Century Gothic" w:hAnsi="Century Gothic" w:cs="Century Gothic"/>
          <w:b/>
          <w:sz w:val="24"/>
        </w:rPr>
        <w:t>VZMR</w:t>
      </w:r>
      <w:r>
        <w:rPr>
          <w:rFonts w:ascii="Century Gothic" w:eastAsia="Century Gothic" w:hAnsi="Century Gothic" w:cs="Century Gothic"/>
          <w:sz w:val="24"/>
        </w:rPr>
        <w:t xml:space="preserve"> stanovuje zákon č. 137/2006 Sb., o veřejných zakázkách ve znění zákonného opatření Senátu č. 341/2013 tak, že se jedná o</w:t>
      </w:r>
      <w:r>
        <w:rPr>
          <w:rFonts w:ascii="Century Gothic" w:eastAsia="Century Gothic" w:hAnsi="Century Gothic" w:cs="Century Gothic"/>
          <w:b/>
          <w:sz w:val="24"/>
        </w:rPr>
        <w:t xml:space="preserve"> zakázku, jejíž předpokládaná hodnota v případě veřejné zakázky na dodávky, nebo veřejné zakázky na služby nedosáhne 2.000.000,- Kč bez DPH, nebo v případě veřejné zakázky na stavební práce nedosáhne hodnoty 6.000.000,- Kč bez DPH.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- Kategorie VZMR dle předpokládané hodnoty (finanční limity jsou uvedeny bez DPH).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I. kategorie: od 1,- Kč do 30.000,- Kč pro dodávky, služby a stavební práce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II. kategorie: od 30.001,- Kč do 100.000,- Kč pro dodávky, služby a stavební práce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III. kategorie: od 100.001,- Kč do 2.000.000,- Kč pro dodávky a služby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IV. kategorie: od 100.001,- Kč do 6.000.000,- Kč pro stavební práce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- Podmínky zadávání VZMR I. Kategorie.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Zadavatel zadá zakázku ústní, nebo písemnou objednávkou, nebo pokud se strany dohodly – smlouvou. Zakázku do uvedené výše je možné uskutečnit také přímým nákupem. Při určování výše hodnoty zakázky vychází zadavatel </w:t>
      </w:r>
      <w:r w:rsidR="00D100E8">
        <w:rPr>
          <w:rFonts w:ascii="Century Gothic" w:eastAsia="Century Gothic" w:hAnsi="Century Gothic" w:cs="Century Gothic"/>
          <w:sz w:val="24"/>
        </w:rPr>
        <w:t>z informací na trhu. Objednávku</w:t>
      </w:r>
      <w:r>
        <w:rPr>
          <w:rFonts w:ascii="Century Gothic" w:eastAsia="Century Gothic" w:hAnsi="Century Gothic" w:cs="Century Gothic"/>
          <w:sz w:val="24"/>
        </w:rPr>
        <w:t>, nebo smlouvu je oprávněn podepsat zadavatel. Pro uskutečnění zakázky není nutné schválení zastupitelstva</w:t>
      </w:r>
      <w:r w:rsidR="00D100E8">
        <w:rPr>
          <w:rFonts w:ascii="Century Gothic" w:eastAsia="Century Gothic" w:hAnsi="Century Gothic" w:cs="Century Gothic"/>
          <w:sz w:val="24"/>
        </w:rPr>
        <w:t xml:space="preserve"> obce</w:t>
      </w:r>
      <w:r>
        <w:rPr>
          <w:rFonts w:ascii="Century Gothic" w:eastAsia="Century Gothic" w:hAnsi="Century Gothic" w:cs="Century Gothic"/>
          <w:sz w:val="24"/>
        </w:rPr>
        <w:t>.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- Podmínky zadávání VZMR II. Kategorie.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Zadavatel zadá zakázku ústní, nebo písemnou objednávkou, nebo pokud se smluvní strany dohodly – smlouvou. Objednávku, nebo smlouvu je oprávněn podepsat zadavatel. Podle obsahu zakázky rozhodne zadavatel o formě zadání. Vychází přitom z informací na trhu. Může zadat zakázku přímo, nebo si vyžádá více nabídek.  Pro uskutečnění zakázky není nutné výběrové řízení. </w:t>
      </w:r>
      <w:r w:rsidR="00D100E8">
        <w:rPr>
          <w:rFonts w:ascii="Century Gothic" w:eastAsia="Century Gothic" w:hAnsi="Century Gothic" w:cs="Century Gothic"/>
          <w:sz w:val="24"/>
        </w:rPr>
        <w:t>Zadavatel podepíše objednávku, nebo smlouvu a následně její podpis schválí zastupitelstvo o</w:t>
      </w:r>
      <w:r>
        <w:rPr>
          <w:rFonts w:ascii="Century Gothic" w:eastAsia="Century Gothic" w:hAnsi="Century Gothic" w:cs="Century Gothic"/>
          <w:sz w:val="24"/>
        </w:rPr>
        <w:t>bce.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- Podmínky zadávání VZMR III. Kategorie.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Zadavatel musí provést výběrové řízení, v němž umožní rovnou příležitost všem potencionálním uchazečům, a to buď přímý</w:t>
      </w:r>
      <w:r w:rsidR="0036700A">
        <w:rPr>
          <w:rFonts w:ascii="Century Gothic" w:eastAsia="Century Gothic" w:hAnsi="Century Gothic" w:cs="Century Gothic"/>
          <w:sz w:val="24"/>
        </w:rPr>
        <w:t xml:space="preserve">m oslovením </w:t>
      </w:r>
      <w:r>
        <w:rPr>
          <w:rFonts w:ascii="Century Gothic" w:eastAsia="Century Gothic" w:hAnsi="Century Gothic" w:cs="Century Gothic"/>
          <w:sz w:val="24"/>
        </w:rPr>
        <w:t>uchazečů za účelem předložení cenové nabídky, nebo zveřejněním poptávky po ce</w:t>
      </w:r>
      <w:r w:rsidR="00D100E8">
        <w:rPr>
          <w:rFonts w:ascii="Century Gothic" w:eastAsia="Century Gothic" w:hAnsi="Century Gothic" w:cs="Century Gothic"/>
          <w:sz w:val="24"/>
        </w:rPr>
        <w:t>nové nabídce na webových stránká</w:t>
      </w:r>
      <w:r w:rsidR="0036700A">
        <w:rPr>
          <w:rFonts w:ascii="Century Gothic" w:eastAsia="Century Gothic" w:hAnsi="Century Gothic" w:cs="Century Gothic"/>
          <w:sz w:val="24"/>
        </w:rPr>
        <w:t>ch</w:t>
      </w:r>
      <w:r w:rsidR="00D100E8">
        <w:rPr>
          <w:rFonts w:ascii="Century Gothic" w:eastAsia="Century Gothic" w:hAnsi="Century Gothic" w:cs="Century Gothic"/>
          <w:sz w:val="24"/>
        </w:rPr>
        <w:t xml:space="preserve"> o</w:t>
      </w:r>
      <w:r>
        <w:rPr>
          <w:rFonts w:ascii="Century Gothic" w:eastAsia="Century Gothic" w:hAnsi="Century Gothic" w:cs="Century Gothic"/>
          <w:sz w:val="24"/>
        </w:rPr>
        <w:t>bce, nebo jiným způsobem umožňujícím dálkový přístup.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lastRenderedPageBreak/>
        <w:t>Zadavatel stanoví přiměřenou lhůtu pro podání nabídky, která nesmí být kratší než 7 dní.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Zadavatel zajistí jmenování min. 3 členné komise pro posouzení a hodnocení nabídek. Jejím členem musí být zadavatel a dále </w:t>
      </w:r>
      <w:r w:rsidR="00D100E8">
        <w:rPr>
          <w:rFonts w:ascii="Century Gothic" w:eastAsia="Century Gothic" w:hAnsi="Century Gothic" w:cs="Century Gothic"/>
          <w:sz w:val="24"/>
        </w:rPr>
        <w:t>členové obecního zastupitelstva, nebo členové výborů zřízených obcí.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Uchazeči mohou nabídky předkládat poštou, osobním předáním na OÚ Pšov, zasláním nabídky na e-mail </w:t>
      </w:r>
      <w:hyperlink r:id="rId4">
        <w:r>
          <w:rPr>
            <w:rFonts w:ascii="Century Gothic" w:eastAsia="Century Gothic" w:hAnsi="Century Gothic" w:cs="Century Gothic"/>
            <w:color w:val="0000FF"/>
            <w:sz w:val="24"/>
            <w:u w:val="single"/>
          </w:rPr>
          <w:t>starostka@psov.cz</w:t>
        </w:r>
      </w:hyperlink>
      <w:r>
        <w:rPr>
          <w:rFonts w:ascii="Century Gothic" w:eastAsia="Century Gothic" w:hAnsi="Century Gothic" w:cs="Century Gothic"/>
          <w:sz w:val="24"/>
        </w:rPr>
        <w:t xml:space="preserve">, nebo </w:t>
      </w:r>
      <w:hyperlink r:id="rId5">
        <w:r>
          <w:rPr>
            <w:rFonts w:ascii="Century Gothic" w:eastAsia="Century Gothic" w:hAnsi="Century Gothic" w:cs="Century Gothic"/>
            <w:color w:val="0000FF"/>
            <w:sz w:val="24"/>
            <w:u w:val="single"/>
          </w:rPr>
          <w:t>obecpsov@volny.cz</w:t>
        </w:r>
      </w:hyperlink>
      <w:r>
        <w:rPr>
          <w:rFonts w:ascii="Century Gothic" w:eastAsia="Century Gothic" w:hAnsi="Century Gothic" w:cs="Century Gothic"/>
          <w:sz w:val="24"/>
        </w:rPr>
        <w:t>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Komise provede jednoduché vyhodnocení podle předem stanovených hodnotících kritérií (cena, reference uchazeče, záruční podmínky, vyhodnocení případné spolupráce s obcí v předchozích letech) a o vyhodnocení pořídí jednoduchý zápis s odůvodněním výběru dodavatele.</w:t>
      </w:r>
      <w:r w:rsidR="00D100E8">
        <w:rPr>
          <w:rFonts w:ascii="Century Gothic" w:eastAsia="Century Gothic" w:hAnsi="Century Gothic" w:cs="Century Gothic"/>
          <w:sz w:val="24"/>
        </w:rPr>
        <w:t xml:space="preserve"> Zadavatel podepíše s vybraným dodavatelem smlouvu a tu pak spolu se zápisem z výběrového řízení předloží ke schválení zastupitelstvu obce.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:rsidR="00944253" w:rsidRDefault="0094425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- Podmínky zadávání VZRM IV. kategorie.</w:t>
      </w: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Jsou shodné s podmínkami zadávání VZMR III. kategorie.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V Pšově dne </w:t>
      </w:r>
      <w:proofErr w:type="gramStart"/>
      <w:r>
        <w:rPr>
          <w:rFonts w:ascii="Century Gothic" w:eastAsia="Century Gothic" w:hAnsi="Century Gothic" w:cs="Century Gothic"/>
          <w:sz w:val="24"/>
        </w:rPr>
        <w:t>23.4.2015</w:t>
      </w:r>
      <w:proofErr w:type="gramEnd"/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Vypracovala: Ing. Radmila Houdková, starostka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Pr="00C369A6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 w:rsidRPr="00C369A6">
        <w:rPr>
          <w:rFonts w:ascii="Century Gothic" w:eastAsia="Century Gothic" w:hAnsi="Century Gothic" w:cs="Century Gothic"/>
          <w:b/>
          <w:sz w:val="24"/>
        </w:rPr>
        <w:t>Směrnici č.2/2015 schválilo ZO dne</w:t>
      </w:r>
      <w:r w:rsidR="00A75ECA">
        <w:rPr>
          <w:rFonts w:ascii="Century Gothic" w:eastAsia="Century Gothic" w:hAnsi="Century Gothic" w:cs="Century Gothic"/>
          <w:b/>
          <w:sz w:val="24"/>
        </w:rPr>
        <w:t xml:space="preserve"> </w:t>
      </w:r>
      <w:proofErr w:type="gramStart"/>
      <w:r w:rsidR="00A75ECA">
        <w:rPr>
          <w:rFonts w:ascii="Century Gothic" w:eastAsia="Century Gothic" w:hAnsi="Century Gothic" w:cs="Century Gothic"/>
          <w:b/>
          <w:sz w:val="24"/>
        </w:rPr>
        <w:t>20.4.2015</w:t>
      </w:r>
      <w:proofErr w:type="gramEnd"/>
      <w:r w:rsidRPr="00C369A6">
        <w:rPr>
          <w:rFonts w:ascii="Century Gothic" w:eastAsia="Century Gothic" w:hAnsi="Century Gothic" w:cs="Century Gothic"/>
          <w:b/>
          <w:sz w:val="24"/>
        </w:rPr>
        <w:t>, usnesením č.</w:t>
      </w:r>
      <w:r w:rsidR="00A75ECA">
        <w:rPr>
          <w:rFonts w:ascii="Century Gothic" w:eastAsia="Century Gothic" w:hAnsi="Century Gothic" w:cs="Century Gothic"/>
          <w:b/>
          <w:sz w:val="24"/>
        </w:rPr>
        <w:t xml:space="preserve"> 84/15.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sectPr w:rsidR="00944253" w:rsidSect="00CD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4253"/>
    <w:rsid w:val="0036700A"/>
    <w:rsid w:val="00944253"/>
    <w:rsid w:val="00A75ECA"/>
    <w:rsid w:val="00C369A6"/>
    <w:rsid w:val="00CD0473"/>
    <w:rsid w:val="00D1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4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psov@volny.cz" TargetMode="External"/><Relationship Id="rId4" Type="http://schemas.openxmlformats.org/officeDocument/2006/relationships/hyperlink" Target="mailto:starostka@p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STAROSTA</cp:lastModifiedBy>
  <cp:revision>5</cp:revision>
  <cp:lastPrinted>2015-07-20T08:17:00Z</cp:lastPrinted>
  <dcterms:created xsi:type="dcterms:W3CDTF">2015-04-23T13:15:00Z</dcterms:created>
  <dcterms:modified xsi:type="dcterms:W3CDTF">2015-07-20T08:22:00Z</dcterms:modified>
</cp:coreProperties>
</file>